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CellSpacing w:w="0" w:type="dxa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81"/>
        <w:gridCol w:w="7829"/>
      </w:tblGrid>
      <w:tr w:rsidR="00646A64" w:rsidRPr="00646A64" w:rsidTr="00646A64">
        <w:trPr>
          <w:trHeight w:val="765"/>
          <w:tblCellSpacing w:w="0" w:type="dxa"/>
        </w:trPr>
        <w:tc>
          <w:tcPr>
            <w:tcW w:w="750" w:type="pct"/>
            <w:tcBorders>
              <w:top w:val="single" w:sz="18" w:space="0" w:color="3366FF"/>
              <w:left w:val="nil"/>
              <w:bottom w:val="single" w:sz="18" w:space="0" w:color="FFCC99"/>
              <w:right w:val="single" w:sz="18" w:space="0" w:color="FFCC99"/>
            </w:tcBorders>
            <w:shd w:val="clear" w:color="auto" w:fill="FFCC99"/>
            <w:vAlign w:val="center"/>
            <w:hideMark/>
          </w:tcPr>
          <w:p w:rsidR="00646A64" w:rsidRPr="00646A64" w:rsidRDefault="00646A64" w:rsidP="00646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6A6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Běžec Vysočiny</w:t>
            </w:r>
          </w:p>
        </w:tc>
        <w:tc>
          <w:tcPr>
            <w:tcW w:w="4250" w:type="pct"/>
            <w:tcBorders>
              <w:top w:val="single" w:sz="18" w:space="0" w:color="3366FF"/>
              <w:left w:val="single" w:sz="18" w:space="0" w:color="FFCC99"/>
              <w:bottom w:val="single" w:sz="18" w:space="0" w:color="EAEAEA"/>
              <w:right w:val="nil"/>
            </w:tcBorders>
            <w:shd w:val="clear" w:color="auto" w:fill="E6E6E6"/>
            <w:vAlign w:val="center"/>
            <w:hideMark/>
          </w:tcPr>
          <w:p w:rsidR="00646A64" w:rsidRPr="00646A64" w:rsidRDefault="00646A64" w:rsidP="00646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tgtFrame="ram6" w:history="1">
              <w:r w:rsidRPr="00646A64">
                <w:rPr>
                  <w:rFonts w:ascii="Arial Black" w:eastAsia="Times New Roman" w:hAnsi="Arial Black" w:cs="Times New Roman"/>
                  <w:color w:val="0000FF"/>
                  <w:sz w:val="36"/>
                  <w:u w:val="single"/>
                  <w:lang w:eastAsia="cs-CZ"/>
                </w:rPr>
                <w:t>DAČICKÁ 14</w:t>
              </w:r>
            </w:hyperlink>
          </w:p>
        </w:tc>
      </w:tr>
      <w:tr w:rsidR="00646A64" w:rsidRPr="00646A64" w:rsidTr="00646A64">
        <w:trPr>
          <w:trHeight w:val="1950"/>
          <w:tblCellSpacing w:w="0" w:type="dxa"/>
        </w:trPr>
        <w:tc>
          <w:tcPr>
            <w:tcW w:w="750" w:type="pct"/>
            <w:tcBorders>
              <w:top w:val="single" w:sz="18" w:space="0" w:color="EAEAEA"/>
              <w:left w:val="nil"/>
              <w:bottom w:val="single" w:sz="18" w:space="0" w:color="3366FF"/>
              <w:right w:val="single" w:sz="18" w:space="0" w:color="EAEAEA"/>
            </w:tcBorders>
            <w:shd w:val="clear" w:color="auto" w:fill="E6E6E6"/>
            <w:hideMark/>
          </w:tcPr>
          <w:p w:rsidR="00646A64" w:rsidRPr="00646A64" w:rsidRDefault="00646A64" w:rsidP="00646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646A64" w:rsidRPr="00646A64" w:rsidRDefault="00646A64" w:rsidP="00646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646A64" w:rsidRPr="00646A64" w:rsidRDefault="00646A64" w:rsidP="00646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646A64" w:rsidRPr="00646A64" w:rsidRDefault="00646A64" w:rsidP="00646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6A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závod</w:t>
            </w:r>
          </w:p>
          <w:p w:rsidR="00646A64" w:rsidRPr="00646A64" w:rsidRDefault="00646A64" w:rsidP="00646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46A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</w:t>
            </w:r>
          </w:p>
          <w:p w:rsidR="00646A64" w:rsidRPr="00646A64" w:rsidRDefault="00646A64" w:rsidP="00646A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6A64">
              <w:rPr>
                <w:rFonts w:ascii="Arial Black" w:eastAsia="Times New Roman" w:hAnsi="Arial Black" w:cs="Times New Roman"/>
                <w:color w:val="0000FF"/>
                <w:sz w:val="72"/>
                <w:szCs w:val="72"/>
                <w:lang w:eastAsia="cs-CZ"/>
              </w:rPr>
              <w:t>8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Look w:val="01E0"/>
            </w:tblPr>
            <w:tblGrid>
              <w:gridCol w:w="1349"/>
              <w:gridCol w:w="6345"/>
            </w:tblGrid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Datum: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  <w:r w:rsidRPr="00646A64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pátek 6. června 2014</w:t>
                  </w: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Pořadatel: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Sdružení běžců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Dačic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Běžec Vysočiny </w:t>
                  </w:r>
                  <w:proofErr w:type="gram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o.s.</w:t>
                  </w:r>
                  <w:proofErr w:type="gramEnd"/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Ročník: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21</w:t>
                  </w: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Místo prezence a startu: 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rybník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 restaurace Rybářská bašta</w:t>
                  </w: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Tratě:</w:t>
                  </w: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junioři, muži: 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obrátková s obrátkovým okruhem – </w:t>
                  </w: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646A64">
                      <w:rPr>
                        <w:rFonts w:ascii="Arial" w:eastAsia="Times New Roman" w:hAnsi="Arial" w:cs="Arial"/>
                        <w:b/>
                        <w:color w:val="0000FF"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  <w:r w:rsidRPr="00646A64">
                    <w:rPr>
                      <w:rFonts w:ascii="Arial" w:eastAsia="Times New Roman" w:hAnsi="Arial" w:cs="Arial"/>
                      <w:b/>
                      <w:color w:val="0000FF"/>
                      <w:sz w:val="18"/>
                      <w:szCs w:val="18"/>
                      <w:lang w:eastAsia="cs-CZ"/>
                    </w:rPr>
                    <w:t xml:space="preserve"> - </w:t>
                  </w:r>
                  <w:r w:rsidRPr="00646A6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  <w:t>vedená převážně po polních a lesních cestách (asfalt 14%)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juniorky, ženy: </w:t>
                  </w: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obrátková trať po trati mužů, bez obrátkového okruhu kolem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Urbanečského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 xml:space="preserve"> vrchu – </w:t>
                  </w:r>
                  <w:r w:rsidRPr="00646A64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9,4 km</w:t>
                  </w: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dorost, příchozí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obrátková po trase hlavního závodu - </w:t>
                  </w: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4 km"/>
                    </w:smartTagPr>
                    <w:r w:rsidRPr="00646A64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starší žáci, žákyně 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obrátková po trase hlavního závodu - 3 km</w:t>
                  </w: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mladší žáci, žákyně 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obrátková po trase hlavního závodu - </w:t>
                  </w: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2 km"/>
                    </w:smartTagPr>
                    <w:r w:rsidRPr="00646A64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2 km</w:t>
                    </w:r>
                  </w:smartTag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nejmladší žáci, žákyně 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okruhy v okolí rybníku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– 600 m </w:t>
                  </w:r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předškolní chlapci, dívky 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okruh v okolí rybníku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- </w:t>
                  </w: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200 m"/>
                    </w:smartTagPr>
                    <w:r w:rsidRPr="00646A64">
                      <w:rPr>
                        <w:rFonts w:ascii="Arial" w:eastAsia="Times New Roman" w:hAnsi="Arial" w:cs="Arial"/>
                        <w:sz w:val="18"/>
                        <w:szCs w:val="18"/>
                        <w:lang w:eastAsia="cs-CZ"/>
                      </w:rPr>
                      <w:t>200 m</w:t>
                    </w:r>
                  </w:smartTag>
                </w:p>
              </w:tc>
            </w:tr>
            <w:tr w:rsidR="00646A64" w:rsidRPr="00646A64">
              <w:tc>
                <w:tcPr>
                  <w:tcW w:w="7694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U vložených závodů mládeže a příchozích mohou nastat změny v délkách a trasování tratí</w:t>
                  </w:r>
                </w:p>
              </w:tc>
            </w:tr>
            <w:tr w:rsidR="00646A64" w:rsidRPr="00646A64">
              <w:tc>
                <w:tcPr>
                  <w:tcW w:w="134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Popis tratě:</w:t>
                  </w:r>
                </w:p>
              </w:tc>
              <w:tc>
                <w:tcPr>
                  <w:tcW w:w="6345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Po startu na hrázi rybníku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Peráček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trať vede po pěšině kolem zdi zámeckého parku na asfaltovou silnici do obce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Toužín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Zde odbočuje vpravo prudším krátkým stoupáním na nezpevněnou polní cestu, po které se přes dvě terénní vlny, dostane do obce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Urbaneč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Dále vede po travnaté polní a později lesní cestě k železničnímu přejezdu, za kterým muži odbočují vpravo na obrátkový okruh. Ženy odbočují mírně vlevo a po 80 metrech opět vlevo na hlavní trasu. Muži pak po nezpevněných lesních cestách s proměnným výškovým profilem obíhají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Urbanečský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vrch. Poté všichni běží po polní cestě a přes přejezd u železniční zastávky opět do obce Urbanče, aby se po stejné trase vrátili zpět do cíle na hrázi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Peráčku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</w:t>
                  </w:r>
                  <w:hyperlink r:id="rId5" w:tgtFrame="ram6" w:history="1">
                    <w:r w:rsidRPr="00646A64">
                      <w:rPr>
                        <w:rFonts w:ascii="Arial" w:eastAsia="Times New Roman" w:hAnsi="Arial" w:cs="Arial"/>
                        <w:color w:val="0000FF"/>
                        <w:sz w:val="18"/>
                        <w:u w:val="single"/>
                        <w:lang w:eastAsia="cs-CZ"/>
                      </w:rPr>
                      <w:t>Viz plánek tratě</w:t>
                    </w:r>
                  </w:hyperlink>
                </w:p>
              </w:tc>
            </w:tr>
          </w:tbl>
          <w:p w:rsidR="00646A64" w:rsidRPr="00646A64" w:rsidRDefault="00646A64" w:rsidP="00646A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  <w:tbl>
            <w:tblPr>
              <w:tblW w:w="0" w:type="auto"/>
              <w:tblLook w:val="01E0"/>
            </w:tblPr>
            <w:tblGrid>
              <w:gridCol w:w="1338"/>
              <w:gridCol w:w="5018"/>
              <w:gridCol w:w="1309"/>
            </w:tblGrid>
            <w:tr w:rsidR="00646A64" w:rsidRPr="00646A64">
              <w:tc>
                <w:tcPr>
                  <w:tcW w:w="133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Kategorie:</w:t>
                  </w:r>
                </w:p>
              </w:tc>
              <w:tc>
                <w:tcPr>
                  <w:tcW w:w="501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A18 - junioři 18 – 19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646A64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</w:tbl>
          <w:p w:rsidR="00646A64" w:rsidRPr="00646A64" w:rsidRDefault="00646A64" w:rsidP="00646A6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Look w:val="01E0"/>
            </w:tblPr>
            <w:tblGrid>
              <w:gridCol w:w="1338"/>
              <w:gridCol w:w="5018"/>
              <w:gridCol w:w="1309"/>
            </w:tblGrid>
            <w:tr w:rsidR="00646A64" w:rsidRPr="00646A64">
              <w:tc>
                <w:tcPr>
                  <w:tcW w:w="133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A20 - muži 20 – 39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646A64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646A64" w:rsidRPr="00646A64">
              <w:tc>
                <w:tcPr>
                  <w:tcW w:w="133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B40 - muži 40 – 49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646A64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646A64" w:rsidRPr="00646A64">
              <w:tc>
                <w:tcPr>
                  <w:tcW w:w="133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B50 - muži 50 – 59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646A64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646A64" w:rsidRPr="00646A64">
              <w:tc>
                <w:tcPr>
                  <w:tcW w:w="133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B60 – muži nad 60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13,2 km"/>
                    </w:smartTagPr>
                    <w:r w:rsidRPr="00646A64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13,2 km</w:t>
                    </w:r>
                  </w:smartTag>
                </w:p>
              </w:tc>
            </w:tr>
            <w:tr w:rsidR="00646A64" w:rsidRPr="00646A64">
              <w:tc>
                <w:tcPr>
                  <w:tcW w:w="133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C18 – juniorky 18 – 19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9,4 km</w:t>
                  </w:r>
                </w:p>
              </w:tc>
            </w:tr>
            <w:tr w:rsidR="00646A64" w:rsidRPr="00646A64">
              <w:tc>
                <w:tcPr>
                  <w:tcW w:w="133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C20 – ženy 20 – 34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9,4 km</w:t>
                  </w:r>
                </w:p>
              </w:tc>
            </w:tr>
            <w:tr w:rsidR="00646A64" w:rsidRPr="00646A64">
              <w:tc>
                <w:tcPr>
                  <w:tcW w:w="133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C35 – ženy nad 35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9,4 km</w:t>
                  </w:r>
                </w:p>
              </w:tc>
            </w:tr>
          </w:tbl>
          <w:p w:rsidR="00646A64" w:rsidRPr="00646A64" w:rsidRDefault="00646A64" w:rsidP="00646A6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Look w:val="01E0"/>
            </w:tblPr>
            <w:tblGrid>
              <w:gridCol w:w="979"/>
              <w:gridCol w:w="360"/>
              <w:gridCol w:w="900"/>
              <w:gridCol w:w="4125"/>
              <w:gridCol w:w="1309"/>
            </w:tblGrid>
            <w:tr w:rsidR="00646A64" w:rsidRPr="00646A64">
              <w:tc>
                <w:tcPr>
                  <w:tcW w:w="133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D1, D2 – dorostenci, dorostenky 16 – 17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4 km"/>
                    </w:smartTagPr>
                    <w:r w:rsidRPr="00646A64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646A64" w:rsidRPr="00646A64">
              <w:tc>
                <w:tcPr>
                  <w:tcW w:w="133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Z1, Z2 – starší žáci, žákyně 14 – 15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3 km"/>
                    </w:smartTagPr>
                    <w:r w:rsidRPr="00646A64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3 km</w:t>
                    </w:r>
                  </w:smartTag>
                </w:p>
              </w:tc>
            </w:tr>
            <w:tr w:rsidR="00646A64" w:rsidRPr="00646A64">
              <w:tc>
                <w:tcPr>
                  <w:tcW w:w="133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Z3, Z4 – mladší žáci, žákyně 10 – 13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2 km"/>
                    </w:smartTagPr>
                    <w:r w:rsidRPr="00646A64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2 km</w:t>
                    </w:r>
                  </w:smartTag>
                </w:p>
              </w:tc>
            </w:tr>
            <w:tr w:rsidR="00646A64" w:rsidRPr="00646A64">
              <w:tc>
                <w:tcPr>
                  <w:tcW w:w="133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Z5, Z6 – nejmladší žáci, žákyně 7 – 9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600 m</w:t>
                  </w:r>
                </w:p>
              </w:tc>
            </w:tr>
            <w:tr w:rsidR="00646A64" w:rsidRPr="00646A64">
              <w:tc>
                <w:tcPr>
                  <w:tcW w:w="133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Z7, Z8 – chlapci, dívky 4 – 6 let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200 m"/>
                    </w:smartTagPr>
                    <w:r w:rsidRPr="00646A64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200 m</w:t>
                    </w:r>
                  </w:smartTag>
                </w:p>
              </w:tc>
            </w:tr>
            <w:tr w:rsidR="00646A64" w:rsidRPr="00646A64">
              <w:tc>
                <w:tcPr>
                  <w:tcW w:w="133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P1, P2 – příchozí muži, ženy</w:t>
                  </w: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smartTag w:uri="urn:schemas-microsoft-com:office:smarttags" w:element="metricconverter">
                    <w:smartTagPr>
                      <w:attr w:name="style" w:val="BACKGROUND-IMAGE: url(res://ietag.dll/#34/#1001); BACKGROUND-REPEAT: repeat-x; BACKGROUND-POSITION: left bottom"/>
                      <w:attr w:name="tabIndex" w:val="0"/>
                      <w:attr w:name="ProductID" w:val="4 km"/>
                    </w:smartTagPr>
                    <w:r w:rsidRPr="00646A64">
                      <w:rPr>
                        <w:rFonts w:ascii="Arial" w:eastAsia="Times New Roman" w:hAnsi="Arial" w:cs="Arial"/>
                        <w:bCs/>
                        <w:sz w:val="18"/>
                        <w:szCs w:val="18"/>
                        <w:lang w:eastAsia="cs-CZ"/>
                      </w:rPr>
                      <w:t>4 km</w:t>
                    </w:r>
                  </w:smartTag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Přesný rozpis kategorií dle ročníků je uveden v propozicích soutěže Pohár Běžce Vysočiny.</w:t>
                  </w:r>
                </w:p>
              </w:tc>
            </w:tr>
            <w:tr w:rsidR="00646A64" w:rsidRPr="00646A64">
              <w:tc>
                <w:tcPr>
                  <w:tcW w:w="133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018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09" w:type="dxa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Prezence: 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16,30 – 17,45 hod. Startují běžci 4 roky a starší (rok nar. 2010 a méně)</w:t>
                  </w: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979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Start:</w:t>
                  </w:r>
                </w:p>
              </w:tc>
              <w:tc>
                <w:tcPr>
                  <w:tcW w:w="1257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18,00 hod.</w:t>
                  </w:r>
                </w:p>
              </w:tc>
              <w:tc>
                <w:tcPr>
                  <w:tcW w:w="5429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A, B, C, D, P - hromadný</w:t>
                  </w:r>
                </w:p>
              </w:tc>
            </w:tr>
            <w:tr w:rsidR="00646A64" w:rsidRPr="00646A64">
              <w:tc>
                <w:tcPr>
                  <w:tcW w:w="979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18,05 hod.</w:t>
                  </w:r>
                </w:p>
              </w:tc>
              <w:tc>
                <w:tcPr>
                  <w:tcW w:w="5429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Z7, Z8</w:t>
                  </w:r>
                </w:p>
              </w:tc>
            </w:tr>
            <w:tr w:rsidR="00646A64" w:rsidRPr="00646A64">
              <w:tc>
                <w:tcPr>
                  <w:tcW w:w="979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18,10 hod.</w:t>
                  </w:r>
                </w:p>
              </w:tc>
              <w:tc>
                <w:tcPr>
                  <w:tcW w:w="5429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  <w:t>Z5, Z6</w:t>
                  </w:r>
                </w:p>
              </w:tc>
            </w:tr>
            <w:tr w:rsidR="00646A64" w:rsidRPr="00646A64">
              <w:tc>
                <w:tcPr>
                  <w:tcW w:w="979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  <w:t>18,20 hod.</w:t>
                  </w:r>
                </w:p>
              </w:tc>
              <w:tc>
                <w:tcPr>
                  <w:tcW w:w="5429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Z1, Z2, Z3, Z4</w:t>
                  </w:r>
                </w:p>
              </w:tc>
            </w:tr>
            <w:tr w:rsidR="00646A64" w:rsidRPr="00646A64">
              <w:tc>
                <w:tcPr>
                  <w:tcW w:w="979" w:type="dxa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57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5429" w:type="dxa"/>
                  <w:gridSpan w:val="2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Startovné: 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muži, junioři, ženy, juniorky - 70 Kč</w:t>
                  </w: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Ceny: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prvních šest v absolutním pořadí a první tři v kategorii věcná cena. Finanční prémie za překonání TR. </w:t>
                  </w: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Cena pro každého: </w:t>
                  </w: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Kontakt: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Zdeněk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Šimurda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Hradecká 26/IV, 380 01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Dačice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tel.: 384 422 232, 606710005, email – </w:t>
                  </w:r>
                  <w:hyperlink r:id="rId6" w:history="1">
                    <w:r w:rsidRPr="00646A64">
                      <w:rPr>
                        <w:rFonts w:ascii="Arial" w:eastAsia="Times New Roman" w:hAnsi="Arial" w:cs="Arial"/>
                        <w:color w:val="0000FF"/>
                        <w:sz w:val="18"/>
                        <w:u w:val="single"/>
                        <w:lang w:eastAsia="cs-CZ"/>
                      </w:rPr>
                      <w:t>z.Šimurda@guick.cz</w:t>
                    </w:r>
                  </w:hyperlink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</w:t>
                  </w:r>
                  <w:hyperlink r:id="rId7" w:history="1">
                    <w:r w:rsidRPr="00646A64">
                      <w:rPr>
                        <w:rFonts w:ascii="Arial" w:eastAsia="Times New Roman" w:hAnsi="Arial" w:cs="Arial"/>
                        <w:color w:val="0000FF"/>
                        <w:sz w:val="18"/>
                        <w:u w:val="single"/>
                        <w:lang w:eastAsia="cs-CZ"/>
                      </w:rPr>
                      <w:t>novak.beh@seznam.cz</w:t>
                    </w:r>
                  </w:hyperlink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, </w:t>
                  </w:r>
                  <w:hyperlink r:id="rId8" w:history="1">
                    <w:r w:rsidRPr="00646A64">
                      <w:rPr>
                        <w:rFonts w:ascii="Arial" w:eastAsia="Times New Roman" w:hAnsi="Arial" w:cs="Arial"/>
                        <w:color w:val="0000FF"/>
                        <w:sz w:val="18"/>
                        <w:u w:val="single"/>
                        <w:lang w:eastAsia="cs-CZ"/>
                      </w:rPr>
                      <w:t>http://bezecvysociny.cz</w:t>
                    </w:r>
                  </w:hyperlink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Občerstvení: 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všichni účastníci obdrží občerstvení při prezenci. Další občerstvení v restauraci Rybářská bašta.</w:t>
                  </w: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Přístup: 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Ze směru </w:t>
                  </w:r>
                  <w:r w:rsidRPr="00646A64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cs-CZ"/>
                    </w:rPr>
                    <w:t>Jihlava, Třebíč, Znojmo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: na náměstí odbočit směr J. Hradec, za zámkem odbočit vlevo na druhé odbočce úzkou komunikací mezi zástavbou. Obtížnější možnost parkování. Od </w:t>
                  </w:r>
                  <w:r w:rsidRPr="00646A64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cs-CZ"/>
                    </w:rPr>
                    <w:t>J. Hradce: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odbočit vpravo za zástavbou z panelových domů.</w:t>
                  </w: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Zajímavosti: 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Loňský 20. ročník měl celkem 116 startujících, z toho 62 mužů a 15 žen.</w:t>
                  </w: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Zvítězili: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Serbessa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  <w:lang w:eastAsia="cs-CZ"/>
                    </w:rPr>
                    <w:t>Mulugeta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(Týn </w:t>
                  </w:r>
                  <w:proofErr w:type="spellStart"/>
                  <w:proofErr w:type="gram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n.Vlt</w:t>
                  </w:r>
                  <w:proofErr w:type="spellEnd"/>
                  <w:proofErr w:type="gram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.) 47:41 (kat.B40) </w:t>
                  </w:r>
                  <w:r w:rsidRPr="00646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a </w:t>
                  </w:r>
                  <w:r w:rsidRPr="00646A6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cs-CZ"/>
                    </w:rPr>
                    <w:t>Alena Srbová (Jihlava)40:59</w:t>
                  </w:r>
                  <w:r w:rsidRPr="00646A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Další kat.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: A20 – Jiří Brychta (</w:t>
                  </w:r>
                  <w:proofErr w:type="spellStart"/>
                  <w:proofErr w:type="gram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H.Brod</w:t>
                  </w:r>
                  <w:proofErr w:type="spellEnd"/>
                  <w:proofErr w:type="gram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) 47:53, B50 – Jiří Berky (H. Brod) 54:35, B60 – Milan Souček (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Plavsko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) 56:30, C35 – Lenka Menšíková (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Č.Budějovice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) 44:22</w:t>
                  </w: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TR</w:t>
                  </w:r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Ivan </w:t>
                  </w:r>
                  <w:proofErr w:type="spellStart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Čotov</w:t>
                  </w:r>
                  <w:proofErr w:type="spellEnd"/>
                  <w:r w:rsidRPr="00646A64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41:20 (2000) a Mirka Hanáková (Bučovice) 52:08</w:t>
                  </w:r>
                </w:p>
              </w:tc>
            </w:tr>
            <w:tr w:rsidR="00646A64" w:rsidRPr="00646A64">
              <w:tc>
                <w:tcPr>
                  <w:tcW w:w="7665" w:type="dxa"/>
                  <w:gridSpan w:val="5"/>
                  <w:hideMark/>
                </w:tcPr>
                <w:p w:rsidR="00646A64" w:rsidRPr="00646A64" w:rsidRDefault="00646A64" w:rsidP="00646A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cs-CZ"/>
                    </w:rPr>
                  </w:pPr>
                  <w:r w:rsidRPr="00646A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 xml:space="preserve">Další informace: </w:t>
                  </w:r>
                  <w:hyperlink r:id="rId9" w:tgtFrame="ram6" w:history="1">
                    <w:r w:rsidRPr="00646A64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18"/>
                        <w:u w:val="single"/>
                        <w:lang w:eastAsia="cs-CZ"/>
                      </w:rPr>
                      <w:t>viz historie závodu</w:t>
                    </w:r>
                  </w:hyperlink>
                </w:p>
              </w:tc>
            </w:tr>
            <w:tr w:rsidR="00646A64" w:rsidRPr="00646A64"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46A64" w:rsidRPr="00646A64" w:rsidRDefault="00646A64" w:rsidP="00646A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46A64" w:rsidRPr="00646A64" w:rsidRDefault="00646A64" w:rsidP="00646A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80314" w:rsidRDefault="00E80314"/>
    <w:sectPr w:rsidR="00E80314" w:rsidSect="00646A64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A64"/>
    <w:rsid w:val="005165E0"/>
    <w:rsid w:val="00646A64"/>
    <w:rsid w:val="00E8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3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6A6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4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ecvysociny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vak.beh@seznam,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.simurda@guick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ezecvysociny.cz/b.v/Z07_D14/dacice_plan.jp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ezecvysociny.cz/b.v/Z07_D14/dacice.titul.htm" TargetMode="External"/><Relationship Id="rId9" Type="http://schemas.openxmlformats.org/officeDocument/2006/relationships/hyperlink" Target="http://www.bezecvysociny.cz/b.v/H.R/HZ/hist_Dacice.h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Šimek</dc:creator>
  <cp:lastModifiedBy>Miroslav Šimek</cp:lastModifiedBy>
  <cp:revision>1</cp:revision>
  <dcterms:created xsi:type="dcterms:W3CDTF">2014-04-16T11:47:00Z</dcterms:created>
  <dcterms:modified xsi:type="dcterms:W3CDTF">2014-04-16T11:48:00Z</dcterms:modified>
</cp:coreProperties>
</file>