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rFonts w:ascii="Calibri" w:hAnsi="Calibri" w:cs="Calibri" w:asciiTheme="minorHAnsi" w:cstheme="minorHAnsi" w:hAnsiTheme="minorHAnsi"/>
          <w:b/>
          <w:b/>
          <w:color w:val="000000"/>
        </w:rPr>
      </w:pPr>
      <w:r>
        <w:rPr>
          <w:rFonts w:cs="Calibri" w:ascii="Calibri" w:hAnsi="Calibri" w:asciiTheme="minorHAnsi" w:cstheme="minorHAnsi" w:hAnsiTheme="minorHAnsi"/>
          <w:b/>
          <w:color w:val="000000"/>
        </w:rPr>
        <w:t>Medical Sports Center s.r.o.</w:t>
      </w:r>
    </w:p>
    <w:p>
      <w:pPr>
        <w:pStyle w:val="NormalWeb"/>
        <w:jc w:val="center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Sportovně-medicínské centrum určeno pro všechny aktivní lidi.</w:t>
      </w:r>
    </w:p>
    <w:p>
      <w:pPr>
        <w:pStyle w:val="NormalWeb"/>
        <w:spacing w:lineRule="atLeast" w:line="240" w:beforeAutospacing="0" w:before="240" w:afterAutospacing="0" w:after="0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· Lékařským vyšetřením získáte základní obraz o vašem tělesném zdraví, fyzické kondici, analyzujeme skladbu těla a nastartujeme cestu k efektivní aktivitě.</w:t>
      </w:r>
    </w:p>
    <w:p>
      <w:pPr>
        <w:pStyle w:val="NormalWeb"/>
        <w:spacing w:lineRule="atLeast" w:line="240" w:beforeAutospacing="0" w:before="240" w:afterAutospacing="0" w:after="0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· Zaměřujeme se na udržování a zlepšování vaší fyzické výkonnosti a pohyblivosti, definování a posouvání vašich limitů.</w:t>
      </w:r>
    </w:p>
    <w:p>
      <w:pPr>
        <w:pStyle w:val="NormalWeb"/>
        <w:spacing w:lineRule="atLeast" w:line="240" w:beforeAutospacing="0" w:before="240" w:afterAutospacing="0" w:after="0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· Ať už je váš cíl jakýkoli – spalování tuků, úbytek váhy, kondice nebo přiblížení se hranici vašich možností – pomůžeme vám splnit váš osobní cíl, a to i pokud jste ve sportu začátečník, amatér či profesionál.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lineRule="atLeast" w:line="240" w:beforeAutospacing="0" w:before="60" w:afterAutospacing="0" w:after="0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0"/>
          <w:szCs w:val="20"/>
        </w:rPr>
        <w:t>Služby: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ab/>
        <w:t>I. Vyšetření pohybového aparátu, antropometrie, složení tělesných tkání</w:t>
      </w:r>
    </w:p>
    <w:p>
      <w:pPr>
        <w:pStyle w:val="NormalWeb"/>
        <w:spacing w:lineRule="atLeast" w:line="240" w:beforeAutospacing="0" w:before="60" w:afterAutospacing="0" w:after="0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ab/>
        <w:t>II. Diagnostika výkonnosti – zátěžové testy</w:t>
        <w:tab/>
      </w:r>
    </w:p>
    <w:p>
      <w:pPr>
        <w:pStyle w:val="NormalWeb"/>
        <w:spacing w:lineRule="atLeast" w:line="240" w:beforeAutospacing="0" w:before="60" w:afterAutospacing="0" w:after="0"/>
        <w:ind w:firstLine="708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III. Sportovně-medicínská konzultace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lineRule="atLeast" w:line="240" w:beforeAutospacing="0" w:before="60" w:afterAutospacing="0" w:after="0"/>
        <w:rPr>
          <w:rFonts w:ascii="Calibri" w:hAnsi="Calibri" w:cs="Calibri" w:asciiTheme="minorHAnsi" w:cstheme="minorHAnsi" w:hAnsiTheme="minorHAnsi"/>
          <w:b/>
          <w:b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0"/>
          <w:szCs w:val="20"/>
        </w:rPr>
        <w:t>Spektrum vyšetření:</w:t>
      </w:r>
    </w:p>
    <w:p>
      <w:pPr>
        <w:pStyle w:val="NormalWeb"/>
        <w:spacing w:lineRule="atLeast" w:line="240" w:beforeAutospacing="0" w:before="60" w:afterAutospacing="0" w:after="0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 xml:space="preserve">• 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Spirometrie; VO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  <w:vertAlign w:val="subscript"/>
        </w:rPr>
        <w:t>2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 xml:space="preserve"> MAX</w:t>
        <w:tab/>
        <w:t>• Laktátová křivka</w:t>
        <w:tab/>
        <w:t>• Zátěžové a klidové EKG</w:t>
        <w:tab/>
      </w:r>
    </w:p>
    <w:p>
      <w:pPr>
        <w:pStyle w:val="NormalWeb"/>
        <w:spacing w:lineRule="atLeast" w:line="240" w:beforeAutospacing="0" w:before="60" w:afterAutospacing="0" w:after="0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 xml:space="preserve">• 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Krevní tlak</w:t>
        <w:tab/>
        <w:tab/>
        <w:t xml:space="preserve">• 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  <w:u w:val="single"/>
        </w:rPr>
        <w:t>Ultrazvuk srdce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ab/>
        <w:tab/>
        <w:t xml:space="preserve">• Bioimpedance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Web"/>
        <w:spacing w:lineRule="atLeast" w:line="240" w:beforeAutospacing="0" w:before="60" w:afterAutospacing="0" w:after="0"/>
        <w:rPr>
          <w:rFonts w:ascii="Calibri" w:hAnsi="Calibri" w:cs="Calibri" w:asciiTheme="minorHAnsi" w:cstheme="minorHAnsi" w:hAnsiTheme="minorHAnsi"/>
          <w:b/>
          <w:b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0"/>
          <w:szCs w:val="20"/>
        </w:rPr>
        <w:t>Disponujeme celou škálou nejmodernějších lékařských přístrojů:</w:t>
      </w:r>
    </w:p>
    <w:p>
      <w:pPr>
        <w:pStyle w:val="NormalWeb"/>
        <w:spacing w:lineRule="atLeast" w:line="240" w:beforeAutospacing="0" w:before="60" w:afterAutospacing="0" w:after="0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- Spiroergometrický systém Cortex – Custo a jediný medicínsky certifikovaný ergometr Lode Excalibur</w:t>
      </w:r>
    </w:p>
    <w:p>
      <w:pPr>
        <w:pStyle w:val="NormalWeb"/>
        <w:spacing w:lineRule="atLeast" w:line="240" w:beforeAutospacing="0" w:before="60" w:afterAutospacing="0" w:after="0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- EKG Custo ve spojení s podtlakovými elektrodami Strässle</w:t>
      </w:r>
    </w:p>
    <w:p>
      <w:pPr>
        <w:pStyle w:val="NormalWeb"/>
        <w:spacing w:lineRule="atLeast" w:line="240" w:beforeAutospacing="0" w:before="60" w:afterAutospacing="0" w:after="0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- UZ kardiologický přístroj Samsung Medison HS40.</w:t>
      </w:r>
    </w:p>
    <w:p>
      <w:pPr>
        <w:pStyle w:val="NormalWeb"/>
        <w:spacing w:lineRule="atLeast" w:line="240" w:beforeAutospacing="0" w:before="60" w:afterAutospacing="0" w:after="0"/>
        <w:rPr/>
      </w:pP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</w:rPr>
        <w:t>- Segmentální tělesný analyzátor Tanita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Kontakt: Medical Sports Center s.r.o. </w:t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Adresa: Husova tř. 1828/39, České Budějovice 2, 37005</w:t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IČ: 06547249 DIČ: CZ06547249 </w:t>
      </w:r>
    </w:p>
    <w:p>
      <w:pPr>
        <w:pStyle w:val="NormalWeb"/>
        <w:spacing w:beforeAutospacing="0" w:before="0" w:afterAutospacing="0" w:after="0"/>
        <w:rPr/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email: </w:t>
      </w:r>
      <w:hyperlink r:id="rId2">
        <w:r>
          <w:rPr>
            <w:rStyle w:val="Internetovodkaz"/>
            <w:rFonts w:cs="Calibri" w:ascii="Calibri" w:hAnsi="Calibri" w:asciiTheme="minorHAnsi" w:cstheme="minorHAnsi" w:hAnsiTheme="minorHAnsi"/>
            <w:color w:val="000000"/>
            <w:sz w:val="18"/>
            <w:szCs w:val="18"/>
          </w:rPr>
          <w:t>msc@m</w:t>
        </w:r>
        <w:r>
          <w:rPr>
            <w:rStyle w:val="Internetovodkaz"/>
            <w:rFonts w:cs="Calibri" w:ascii="Calibri" w:hAnsi="Calibri" w:asciiTheme="minorHAnsi" w:cstheme="minorHAnsi" w:hAnsiTheme="minorHAnsi"/>
            <w:color w:val="000000"/>
            <w:sz w:val="18"/>
            <w:szCs w:val="18"/>
          </w:rPr>
          <w:t>sccb.</w:t>
        </w:r>
        <w:r>
          <w:rPr>
            <w:rStyle w:val="Internetovodkaz"/>
            <w:rFonts w:cs="Calibri" w:ascii="Calibri" w:hAnsi="Calibri" w:asciiTheme="minorHAnsi" w:cstheme="minorHAnsi" w:hAnsiTheme="minorHAnsi"/>
            <w:color w:val="000000"/>
            <w:sz w:val="18"/>
            <w:szCs w:val="18"/>
          </w:rPr>
          <w:t>cz</w:t>
        </w:r>
      </w:hyperlink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         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tel:  </w:t>
      </w:r>
      <w:r>
        <w:rPr>
          <w:rFonts w:cs="Calibri" w:ascii="Calibri" w:hAnsi="Calibri" w:asciiTheme="minorHAnsi" w:cstheme="minorHAnsi" w:hAnsiTheme="minorHAnsi"/>
          <w:i/>
          <w:iCs/>
          <w:color w:val="000000"/>
          <w:sz w:val="18"/>
          <w:szCs w:val="18"/>
        </w:rPr>
        <w:t xml:space="preserve">+420 </w:t>
      </w:r>
      <w:r>
        <w:rPr>
          <w:rStyle w:val="Standardnpsmoodstavce"/>
          <w:rFonts w:cs="Calibri" w:ascii="Calibri" w:hAnsi="Calibri" w:asciiTheme="minorHAnsi" w:cstheme="minorHAnsi" w:hAnsiTheme="minorHAnsi"/>
          <w:i/>
          <w:iCs/>
          <w:color w:val="000000"/>
          <w:sz w:val="18"/>
          <w:szCs w:val="18"/>
        </w:rPr>
        <w:t>608284866</w:t>
      </w:r>
    </w:p>
    <w:p>
      <w:pPr>
        <w:pStyle w:val="NormalWeb"/>
        <w:spacing w:lineRule="atLeast" w:line="240" w:beforeAutospacing="0" w:before="60" w:afterAutospacing="0" w:after="0"/>
        <w:rPr>
          <w:rFonts w:ascii="Calibri" w:hAnsi="Calibri" w:cs="Calibri" w:asciiTheme="minorHAnsi" w:cstheme="minorHAnsi" w:hAnsiTheme="minorHAnsi"/>
          <w:b/>
          <w:b/>
          <w:color w:val="000000"/>
          <w:sz w:val="20"/>
          <w:szCs w:val="20"/>
        </w:rPr>
      </w:pPr>
      <w:r>
        <w:rPr/>
      </w:r>
    </w:p>
    <w:p>
      <w:pPr>
        <w:pStyle w:val="NormalWeb"/>
        <w:spacing w:lineRule="atLeast" w:line="240" w:beforeAutospacing="0" w:before="60" w:afterAutospacing="0" w:after="0"/>
        <w:rPr/>
      </w:pPr>
      <w:r>
        <w:rPr>
          <w:rFonts w:cs="Calibri" w:ascii="Calibri" w:hAnsi="Calibri" w:asciiTheme="minorHAnsi" w:cstheme="minorHAnsi" w:hAnsiTheme="minorHAnsi"/>
          <w:b/>
          <w:color w:val="000000"/>
          <w:sz w:val="20"/>
          <w:szCs w:val="20"/>
        </w:rPr>
        <w:t>Ceník služeb:</w:t>
      </w:r>
    </w:p>
    <w:p>
      <w:pPr>
        <w:pStyle w:val="NormalWeb"/>
        <w:spacing w:lineRule="atLeast" w:line="240" w:beforeAutospacing="0" w:before="60" w:afterAutospacing="0" w:after="0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 xml:space="preserve">• </w:t>
      </w: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>Kombinovaný test TOP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+ k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onzultace výsledků s lékařem (4000 Kč - 135 min)</w:t>
      </w:r>
    </w:p>
    <w:p>
      <w:pPr>
        <w:pStyle w:val="NormalWeb"/>
        <w:spacing w:lineRule="atLeast" w:line="240" w:beforeAutospacing="0" w:before="60" w:afterAutospacing="0" w:after="0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· Laktátová křivka</w:t>
        <w:tab/>
        <w:tab/>
        <w:tab/>
        <w:tab/>
        <w:t>· Bioimpedance</w:t>
      </w:r>
    </w:p>
    <w:p>
      <w:pPr>
        <w:pStyle w:val="NormalWeb"/>
        <w:spacing w:lineRule="atLeast" w:line="240" w:beforeAutospacing="0" w:before="60" w:afterAutospacing="0" w:after="0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· Stanovení aerobní kapacity VO2 max</w:t>
        <w:tab/>
        <w:tab/>
        <w:t>· Nastavení osobních tréninkových zón</w:t>
      </w:r>
    </w:p>
    <w:p>
      <w:pPr>
        <w:pStyle w:val="NormalWeb"/>
        <w:spacing w:lineRule="atLeast" w:line="240" w:beforeAutospacing="0" w:before="60" w:afterAutospacing="0" w:after="0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· Krevní tlak</w:t>
        <w:tab/>
        <w:tab/>
        <w:tab/>
        <w:tab/>
        <w:t>· Echokardiografie</w:t>
      </w:r>
    </w:p>
    <w:p>
      <w:pPr>
        <w:pStyle w:val="NormalWeb"/>
        <w:spacing w:lineRule="atLeast" w:line="240" w:beforeAutospacing="0" w:before="60" w:afterAutospacing="0" w:after="0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Web"/>
        <w:spacing w:lineRule="atLeast" w:line="240" w:beforeAutospacing="0" w:before="60" w:afterAutospacing="0" w:after="0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 xml:space="preserve">• </w:t>
      </w: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>Laktátová křivka</w:t>
        <w:tab/>
        <w:t xml:space="preserve">I. 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Konzultace výsledků s lékařem (2 400 Kč - 90 min)</w:t>
      </w:r>
    </w:p>
    <w:p>
      <w:pPr>
        <w:pStyle w:val="NormalWeb"/>
        <w:spacing w:lineRule="atLeast" w:line="240" w:beforeAutospacing="0" w:before="60" w:afterAutospacing="0" w:after="0"/>
        <w:ind w:left="1080" w:firstLine="336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 xml:space="preserve">II.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Bez konzultace (1800 Kč - 60 min)</w:t>
      </w:r>
    </w:p>
    <w:p>
      <w:pPr>
        <w:pStyle w:val="NormalWeb"/>
        <w:spacing w:lineRule="atLeast" w:line="240" w:beforeAutospacing="0" w:before="60" w:afterAutospacing="0" w:after="0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· Nastavení osobních tréninkových zón</w:t>
        <w:tab/>
        <w:tab/>
        <w:tab/>
        <w:tab/>
        <w:t>· Krevní tlak</w:t>
        <w:tab/>
      </w:r>
    </w:p>
    <w:p>
      <w:pPr>
        <w:pStyle w:val="NormalWeb"/>
        <w:spacing w:lineRule="atLeast" w:line="240" w:beforeAutospacing="0" w:before="60" w:afterAutospacing="0" w:after="0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· Analýza tělesné kompozice za pomoci bioimpedance</w:t>
        <w:tab/>
        <w:tab/>
        <w:t>· Laktátová křivka</w:t>
        <w:tab/>
        <w:tab/>
        <w:tab/>
      </w:r>
    </w:p>
    <w:p>
      <w:pPr>
        <w:pStyle w:val="NormalWeb"/>
        <w:spacing w:lineRule="atLeast" w:line="240" w:beforeAutospacing="0" w:before="60" w:afterAutospacing="0" w:after="0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 xml:space="preserve">• </w:t>
      </w: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>VO2 max</w:t>
        <w:tab/>
        <w:t xml:space="preserve">I. 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Konzultace výsledků s lékařem (2 400 Kč - 90 min)</w:t>
      </w:r>
    </w:p>
    <w:p>
      <w:pPr>
        <w:pStyle w:val="NormalWeb"/>
        <w:spacing w:lineRule="atLeast" w:line="240" w:beforeAutospacing="0" w:before="60" w:afterAutospacing="0" w:after="0"/>
        <w:ind w:left="708" w:firstLine="708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 xml:space="preserve">II.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Bez konzultace (1800 Kč - 60 min)</w:t>
      </w:r>
    </w:p>
    <w:p>
      <w:pPr>
        <w:pStyle w:val="NormalWeb"/>
        <w:spacing w:lineRule="atLeast" w:line="240" w:beforeAutospacing="0" w:before="60" w:afterAutospacing="0" w:after="0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· Stanovení aerobní kapacity VO2 max</w:t>
        <w:tab/>
        <w:t xml:space="preserve"> </w:t>
        <w:tab/>
        <w:t>· Krevní tlak</w:t>
        <w:tab/>
        <w:t>· Bioimpedance</w:t>
      </w:r>
    </w:p>
    <w:p>
      <w:pPr>
        <w:pStyle w:val="NormalWeb"/>
        <w:rPr/>
      </w:pP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 xml:space="preserve">• </w:t>
      </w: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>Kardioechografické vyšetření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+ interpretace lékařem 1200 Kč - 30 minut                                           </w:t>
      </w:r>
      <w:r>
        <w:rPr>
          <w:rFonts w:cs="Calibri" w:ascii="Calibri" w:hAnsi="Calibri" w:asciiTheme="minorHAnsi" w:cstheme="minorHAnsi" w:hAnsiTheme="minorHAnsi"/>
          <w:i w:val="false"/>
          <w:iCs w:val="false"/>
          <w:color w:val="000000"/>
          <w:sz w:val="18"/>
          <w:szCs w:val="18"/>
        </w:rPr>
        <w:t>(</w:t>
      </w:r>
      <w:r>
        <w:rPr>
          <w:rFonts w:cs="Calibri" w:ascii="Calibri" w:hAnsi="Calibri" w:asciiTheme="minorHAnsi" w:cstheme="minorHAnsi" w:hAnsiTheme="minorHAnsi"/>
          <w:i w:val="false"/>
          <w:iCs w:val="false"/>
          <w:color w:val="000000"/>
          <w:sz w:val="16"/>
          <w:szCs w:val="16"/>
        </w:rPr>
        <w:t>Toto vyšetření lze po dohodě provést samostatně nebo jako součást ostatních vyšetření.</w:t>
      </w:r>
      <w:r>
        <w:rPr>
          <w:rFonts w:cs="Calibri" w:ascii="Calibri" w:hAnsi="Calibri" w:asciiTheme="minorHAnsi" w:cstheme="minorHAnsi" w:hAnsiTheme="minorHAnsi"/>
          <w:i w:val="false"/>
          <w:iCs w:val="false"/>
          <w:color w:val="000000"/>
          <w:sz w:val="16"/>
          <w:szCs w:val="16"/>
        </w:rPr>
        <w:t>)</w:t>
      </w:r>
    </w:p>
    <w:p>
      <w:pPr>
        <w:pStyle w:val="NormalWeb"/>
        <w:spacing w:lineRule="atLeast" w:line="240" w:beforeAutospacing="0" w:before="60" w:afterAutospacing="0" w:after="0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 xml:space="preserve">• </w:t>
      </w: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 xml:space="preserve">Komplexní vyšetření metabolismu </w:t>
        <w:tab/>
        <w:t xml:space="preserve">I. 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Konzultace výsledků s lékařem (3000 Kč - 120 min)</w:t>
      </w:r>
    </w:p>
    <w:p>
      <w:pPr>
        <w:pStyle w:val="NormalWeb"/>
        <w:spacing w:lineRule="atLeast" w:line="240" w:beforeAutospacing="0" w:before="60" w:afterAutospacing="0" w:after="0"/>
        <w:ind w:left="2496" w:firstLine="336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 xml:space="preserve">II.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Bez konzultace (2400 Kč - 90 min)</w:t>
      </w:r>
    </w:p>
    <w:p>
      <w:pPr>
        <w:pStyle w:val="NormalWeb"/>
        <w:spacing w:beforeAutospacing="0" w:before="60" w:afterAutospacing="0" w:after="0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· Stanovení úrovně klidového metabolismu přímým měřením</w:t>
      </w:r>
    </w:p>
    <w:p>
      <w:pPr>
        <w:pStyle w:val="NormalWeb"/>
        <w:spacing w:beforeAutospacing="0" w:before="60" w:afterAutospacing="0" w:after="0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· Stanovení zóny maximálního metabolismu tuků (FatMax) při zátěži</w:t>
      </w:r>
    </w:p>
    <w:p>
      <w:pPr>
        <w:pStyle w:val="NormalWeb"/>
        <w:spacing w:beforeAutospacing="0" w:before="60" w:afterAutospacing="0" w:after="0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· Analýza tělesné kompozice za pomoci bioimpedance </w:t>
      </w:r>
    </w:p>
    <w:p>
      <w:pPr>
        <w:pStyle w:val="NormalWeb"/>
        <w:spacing w:beforeAutospacing="0" w:before="60" w:afterAutospacing="0" w:after="0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· Laboratorní vyšetření krve</w:t>
      </w:r>
    </w:p>
    <w:p>
      <w:pPr>
        <w:pStyle w:val="NormalWeb"/>
        <w:spacing w:beforeAutospacing="0" w:before="60" w:afterAutospacing="0" w:after="0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· Konzultace výsledků s lékařem</w:t>
      </w:r>
    </w:p>
    <w:p>
      <w:pPr>
        <w:pStyle w:val="NormalWeb"/>
        <w:spacing w:beforeAutospacing="0" w:before="60" w:afterAutospacing="0" w:after="0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 xml:space="preserve">• </w:t>
      </w: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 xml:space="preserve">Analýza tělesné kompozice 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(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8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00 Kč / 45 min.)</w:t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· Analýza tělesné kompozice za pomoci bioimpedance (hmotnost, tělesný tuk, útrobní tuk, svalová hmota, tělesná tekutina)</w:t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· Interpretace výsledků lékařem</w:t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 xml:space="preserve">• </w:t>
      </w: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>Laboratorní vyšetření krve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(500-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600</w:t>
      </w: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 Kč; výsledky k dispozici za 1-2 dny)</w:t>
      </w:r>
    </w:p>
    <w:p>
      <w:pPr>
        <w:pStyle w:val="NormalWeb"/>
        <w:spacing w:beforeAutospacing="0" w:before="60" w:afterAutospacing="0" w:after="0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· Krevní obraz, základní biochemie, lipidy, …</w:t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color w:val="000000"/>
          <w:sz w:val="16"/>
          <w:szCs w:val="16"/>
        </w:rPr>
        <w:t>(Toto vyšetření lze po dohodě provést samostatně nebo jako součást ostatních vyšetření.)</w:t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b/>
          <w:b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18"/>
          <w:szCs w:val="18"/>
        </w:rPr>
        <w:t>- Možnost věrnostních kupónů, oddílových slev atd.</w:t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b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cs="Calibri" w:ascii="Calibri" w:hAnsi="Calibri" w:asciiTheme="minorHAnsi" w:cstheme="minorHAnsi" w:hAnsiTheme="minorHAnsi"/>
          <w:color w:val="000000"/>
          <w:sz w:val="16"/>
          <w:szCs w:val="16"/>
        </w:rPr>
        <w:t>Pozn. : Ceny v Kč jsou uvedeny včetně DPH.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314f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14ffe"/>
    <w:rPr>
      <w:color w:val="808080"/>
      <w:shd w:fill="E6E6E6" w:val="clear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14ffe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8b59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14ff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sc@msccb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AF50A-CE95-4029-BC81-76EA1ACC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Application>LibreOffice/5.0.2.2$Windows_x86 LibreOffice_project/37b43f919e4de5eeaca9b9755ed688758a8251fe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2018-01-13T15:37:00Z</dcterms:created>
  <dc:creator>David Foral</dc:creator>
  <dc:language>cs-CZ</dc:language>
  <cp:lastPrinted>2018-01-14T11:14:00Z</cp:lastPrinted>
  <dcterms:modified xsi:type="dcterms:W3CDTF">2018-01-15T09:47:13Z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